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465" w:rsidRDefault="00CE2465">
      <w:pPr>
        <w:spacing w:after="160" w:line="259" w:lineRule="auto"/>
        <w:jc w:val="center"/>
        <w:rPr>
          <w:rFonts w:ascii="Calibri" w:eastAsia="Calibri" w:hAnsi="Calibri" w:cs="Calibri"/>
          <w:sz w:val="24"/>
          <w:szCs w:val="24"/>
        </w:rPr>
      </w:pPr>
      <w:r>
        <w:rPr>
          <w:rFonts w:ascii="Calibri" w:eastAsia="Calibri" w:hAnsi="Calibri" w:cs="Calibri"/>
          <w:sz w:val="24"/>
          <w:szCs w:val="24"/>
        </w:rPr>
        <w:t>PAPER</w:t>
      </w:r>
      <w:r w:rsidR="007620C7">
        <w:rPr>
          <w:rFonts w:ascii="Calibri" w:eastAsia="Calibri" w:hAnsi="Calibri" w:cs="Calibri"/>
          <w:sz w:val="24"/>
          <w:szCs w:val="24"/>
        </w:rPr>
        <w:t xml:space="preserve"> </w:t>
      </w:r>
      <w:r w:rsidR="00882C1D">
        <w:rPr>
          <w:rFonts w:ascii="Calibri" w:eastAsia="Calibri" w:hAnsi="Calibri" w:cs="Calibri"/>
          <w:sz w:val="24"/>
          <w:szCs w:val="24"/>
        </w:rPr>
        <w:t>4</w:t>
      </w:r>
    </w:p>
    <w:p w:rsidR="00605F3C" w:rsidRDefault="005C2746">
      <w:pPr>
        <w:spacing w:after="160" w:line="259" w:lineRule="auto"/>
        <w:jc w:val="center"/>
        <w:rPr>
          <w:rFonts w:ascii="Calibri" w:eastAsia="Calibri" w:hAnsi="Calibri" w:cs="Calibri"/>
          <w:sz w:val="24"/>
          <w:szCs w:val="24"/>
        </w:rPr>
      </w:pPr>
      <w:r>
        <w:rPr>
          <w:rFonts w:ascii="Calibri" w:eastAsia="Calibri" w:hAnsi="Calibri" w:cs="Calibri"/>
          <w:sz w:val="24"/>
          <w:szCs w:val="24"/>
        </w:rPr>
        <w:t xml:space="preserve">Program: BE Mechanical Engineering </w:t>
      </w:r>
    </w:p>
    <w:p w:rsidR="00605F3C" w:rsidRDefault="005C2746">
      <w:pPr>
        <w:spacing w:after="160" w:line="259" w:lineRule="auto"/>
        <w:jc w:val="center"/>
        <w:rPr>
          <w:rFonts w:ascii="Calibri" w:eastAsia="Calibri" w:hAnsi="Calibri" w:cs="Calibri"/>
          <w:sz w:val="24"/>
          <w:szCs w:val="24"/>
        </w:rPr>
      </w:pPr>
      <w:r>
        <w:rPr>
          <w:rFonts w:ascii="Calibri" w:eastAsia="Calibri" w:hAnsi="Calibri" w:cs="Calibri"/>
          <w:sz w:val="24"/>
          <w:szCs w:val="24"/>
        </w:rPr>
        <w:t>Curriculum Scheme: Revised 2016</w:t>
      </w:r>
    </w:p>
    <w:p w:rsidR="00605F3C" w:rsidRDefault="005C2746">
      <w:pPr>
        <w:spacing w:after="160" w:line="259" w:lineRule="auto"/>
        <w:jc w:val="center"/>
        <w:rPr>
          <w:rFonts w:ascii="Calibri" w:eastAsia="Calibri" w:hAnsi="Calibri" w:cs="Calibri"/>
          <w:sz w:val="24"/>
          <w:szCs w:val="24"/>
        </w:rPr>
      </w:pPr>
      <w:bookmarkStart w:id="0" w:name="_gjdgxs" w:colFirst="0" w:colLast="0"/>
      <w:bookmarkEnd w:id="0"/>
      <w:r>
        <w:rPr>
          <w:rFonts w:ascii="Calibri" w:eastAsia="Calibri" w:hAnsi="Calibri" w:cs="Calibri"/>
          <w:sz w:val="24"/>
          <w:szCs w:val="24"/>
        </w:rPr>
        <w:t xml:space="preserve">Examination: </w:t>
      </w:r>
      <w:r w:rsidR="00CE2465">
        <w:rPr>
          <w:rFonts w:ascii="Calibri" w:eastAsia="Calibri" w:hAnsi="Calibri" w:cs="Calibri"/>
          <w:sz w:val="24"/>
          <w:szCs w:val="24"/>
        </w:rPr>
        <w:t>Final</w:t>
      </w:r>
      <w:r>
        <w:rPr>
          <w:rFonts w:ascii="Calibri" w:eastAsia="Calibri" w:hAnsi="Calibri" w:cs="Calibri"/>
          <w:sz w:val="24"/>
          <w:szCs w:val="24"/>
        </w:rPr>
        <w:t xml:space="preserve"> Year Semester VII</w:t>
      </w:r>
    </w:p>
    <w:p w:rsidR="00605F3C" w:rsidRDefault="005C2746">
      <w:pPr>
        <w:spacing w:after="160" w:line="259" w:lineRule="auto"/>
        <w:jc w:val="center"/>
        <w:rPr>
          <w:rFonts w:ascii="Calibri" w:eastAsia="Calibri" w:hAnsi="Calibri" w:cs="Calibri"/>
          <w:sz w:val="24"/>
          <w:szCs w:val="24"/>
        </w:rPr>
      </w:pPr>
      <w:r>
        <w:rPr>
          <w:rFonts w:ascii="Calibri" w:eastAsia="Calibri" w:hAnsi="Calibri" w:cs="Calibri"/>
          <w:sz w:val="24"/>
          <w:szCs w:val="24"/>
        </w:rPr>
        <w:t xml:space="preserve">Course Code: </w:t>
      </w:r>
      <w:r w:rsidR="00CE2465">
        <w:rPr>
          <w:rFonts w:ascii="Calibri" w:eastAsia="Calibri" w:hAnsi="Calibri" w:cs="Calibri"/>
          <w:sz w:val="24"/>
          <w:szCs w:val="24"/>
        </w:rPr>
        <w:t>MEC701</w:t>
      </w:r>
      <w:r>
        <w:rPr>
          <w:rFonts w:ascii="Calibri" w:eastAsia="Calibri" w:hAnsi="Calibri" w:cs="Calibri"/>
          <w:sz w:val="24"/>
          <w:szCs w:val="24"/>
        </w:rPr>
        <w:t xml:space="preserve"> and Course Name: </w:t>
      </w:r>
      <w:r w:rsidR="00CE2465">
        <w:rPr>
          <w:rFonts w:ascii="Calibri" w:eastAsia="Calibri" w:hAnsi="Calibri" w:cs="Calibri"/>
          <w:sz w:val="24"/>
          <w:szCs w:val="24"/>
        </w:rPr>
        <w:t>MACHINE DESIGN II</w:t>
      </w:r>
    </w:p>
    <w:p w:rsidR="00605F3C" w:rsidRDefault="005C2746">
      <w:pPr>
        <w:spacing w:after="160" w:line="259" w:lineRule="auto"/>
        <w:rPr>
          <w:rFonts w:ascii="Calibri" w:eastAsia="Calibri" w:hAnsi="Calibri" w:cs="Calibri"/>
          <w:sz w:val="24"/>
          <w:szCs w:val="24"/>
        </w:rPr>
      </w:pPr>
      <w:r>
        <w:rPr>
          <w:rFonts w:ascii="Calibri" w:eastAsia="Calibri" w:hAnsi="Calibri" w:cs="Calibri"/>
          <w:sz w:val="24"/>
          <w:szCs w:val="24"/>
        </w:rPr>
        <w:t>Time: 1 hour                                                                                                                         Max. Marks: 50</w:t>
      </w:r>
    </w:p>
    <w:p w:rsidR="00605F3C" w:rsidRDefault="005C2746">
      <w:pPr>
        <w:spacing w:after="160" w:line="259" w:lineRule="auto"/>
        <w:rPr>
          <w:rFonts w:ascii="Calibri" w:eastAsia="Calibri" w:hAnsi="Calibri" w:cs="Calibri"/>
          <w:sz w:val="24"/>
          <w:szCs w:val="24"/>
        </w:rPr>
      </w:pPr>
      <w:r>
        <w:rPr>
          <w:rFonts w:ascii="Calibri" w:eastAsia="Calibri" w:hAnsi="Calibri" w:cs="Calibri"/>
          <w:sz w:val="24"/>
          <w:szCs w:val="24"/>
        </w:rPr>
        <w:t xml:space="preserve">============================================================================== </w:t>
      </w:r>
    </w:p>
    <w:p w:rsidR="00605F3C" w:rsidRDefault="005C2746">
      <w:pPr>
        <w:spacing w:after="160" w:line="259" w:lineRule="auto"/>
        <w:jc w:val="both"/>
        <w:rPr>
          <w:rFonts w:ascii="Calibri" w:eastAsia="Calibri" w:hAnsi="Calibri" w:cs="Calibri"/>
          <w:sz w:val="24"/>
          <w:szCs w:val="24"/>
        </w:rPr>
      </w:pPr>
      <w:r>
        <w:rPr>
          <w:rFonts w:ascii="Calibri" w:eastAsia="Calibri" w:hAnsi="Calibri" w:cs="Calibri"/>
          <w:sz w:val="24"/>
          <w:szCs w:val="24"/>
        </w:rPr>
        <w:t>Note to the students</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All the Questions are compulsory and carry equal marks .      </w:t>
      </w:r>
    </w:p>
    <w:tbl>
      <w:tblPr>
        <w:tblStyle w:val="a"/>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45"/>
        <w:gridCol w:w="8120"/>
      </w:tblGrid>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 </w:t>
            </w:r>
          </w:p>
        </w:tc>
        <w:tc>
          <w:tcPr>
            <w:tcW w:w="8120" w:type="dxa"/>
          </w:tcPr>
          <w:p w:rsidR="00605F3C" w:rsidRDefault="005E64A5">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The energy absorb by brake is always kinetic</w:t>
            </w:r>
          </w:p>
        </w:tc>
      </w:tr>
      <w:tr w:rsidR="005E64A5">
        <w:tc>
          <w:tcPr>
            <w:tcW w:w="1345" w:type="dxa"/>
          </w:tcPr>
          <w:p w:rsidR="005E64A5" w:rsidRDefault="005E64A5">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E64A5" w:rsidRPr="005E64A5" w:rsidRDefault="005E64A5" w:rsidP="005E64A5">
            <w:pPr>
              <w:autoSpaceDE w:val="0"/>
              <w:autoSpaceDN w:val="0"/>
              <w:adjustRightInd w:val="0"/>
              <w:spacing w:line="360" w:lineRule="auto"/>
              <w:rPr>
                <w:rFonts w:ascii="Times New Roman" w:hAnsi="Times New Roman" w:cs="Times New Roman"/>
                <w:color w:val="231F20"/>
                <w:sz w:val="24"/>
                <w:szCs w:val="24"/>
              </w:rPr>
            </w:pPr>
            <w:r w:rsidRPr="005E64A5">
              <w:rPr>
                <w:rFonts w:ascii="Times New Roman" w:hAnsi="Times New Roman" w:cs="Times New Roman"/>
                <w:color w:val="3A3A3A"/>
                <w:sz w:val="24"/>
                <w:szCs w:val="24"/>
                <w:shd w:val="clear" w:color="auto" w:fill="FFFFFF"/>
              </w:rPr>
              <w:t>Stress Energy</w:t>
            </w:r>
          </w:p>
        </w:tc>
      </w:tr>
      <w:tr w:rsidR="005E64A5">
        <w:tc>
          <w:tcPr>
            <w:tcW w:w="1345" w:type="dxa"/>
          </w:tcPr>
          <w:p w:rsidR="005E64A5" w:rsidRDefault="005E64A5">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E64A5" w:rsidRPr="005E64A5" w:rsidRDefault="005E64A5" w:rsidP="005E64A5">
            <w:pPr>
              <w:autoSpaceDE w:val="0"/>
              <w:autoSpaceDN w:val="0"/>
              <w:adjustRightInd w:val="0"/>
              <w:spacing w:line="360" w:lineRule="auto"/>
              <w:rPr>
                <w:rFonts w:ascii="Times New Roman" w:hAnsi="Times New Roman" w:cs="Times New Roman"/>
                <w:color w:val="231F20"/>
                <w:sz w:val="24"/>
                <w:szCs w:val="24"/>
              </w:rPr>
            </w:pPr>
            <w:r w:rsidRPr="005E64A5">
              <w:rPr>
                <w:rFonts w:ascii="Times New Roman" w:hAnsi="Times New Roman" w:cs="Times New Roman"/>
                <w:color w:val="3A3A3A"/>
                <w:sz w:val="24"/>
                <w:szCs w:val="24"/>
                <w:shd w:val="clear" w:color="auto" w:fill="FFFFFF"/>
              </w:rPr>
              <w:t>Kinetic or potential</w:t>
            </w:r>
          </w:p>
        </w:tc>
      </w:tr>
      <w:tr w:rsidR="005E64A5">
        <w:tc>
          <w:tcPr>
            <w:tcW w:w="1345" w:type="dxa"/>
          </w:tcPr>
          <w:p w:rsidR="005E64A5" w:rsidRDefault="005E64A5">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E64A5" w:rsidRPr="005E64A5" w:rsidRDefault="005E64A5" w:rsidP="005E64A5">
            <w:pPr>
              <w:spacing w:line="360" w:lineRule="auto"/>
              <w:rPr>
                <w:rFonts w:ascii="Times New Roman" w:hAnsi="Times New Roman" w:cs="Times New Roman"/>
                <w:color w:val="231F20"/>
                <w:sz w:val="24"/>
                <w:szCs w:val="24"/>
              </w:rPr>
            </w:pPr>
            <w:r w:rsidRPr="005E64A5">
              <w:rPr>
                <w:rFonts w:ascii="Times New Roman" w:hAnsi="Times New Roman" w:cs="Times New Roman"/>
                <w:color w:val="3A3A3A"/>
                <w:sz w:val="24"/>
                <w:szCs w:val="24"/>
                <w:shd w:val="clear" w:color="auto" w:fill="FFFFFF"/>
              </w:rPr>
              <w:t>Potential</w:t>
            </w:r>
          </w:p>
        </w:tc>
      </w:tr>
      <w:tr w:rsidR="005E64A5" w:rsidTr="005C2746">
        <w:trPr>
          <w:trHeight w:val="309"/>
        </w:trPr>
        <w:tc>
          <w:tcPr>
            <w:tcW w:w="1345" w:type="dxa"/>
          </w:tcPr>
          <w:p w:rsidR="005E64A5" w:rsidRDefault="005E64A5">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5E64A5" w:rsidRDefault="005E64A5" w:rsidP="00E61B11">
            <w:r w:rsidRPr="00361988">
              <w:rPr>
                <w:rFonts w:ascii="Times New Roman" w:hAnsi="Times New Roman" w:cs="Times New Roman"/>
                <w:color w:val="3A3A3A"/>
                <w:sz w:val="24"/>
                <w:szCs w:val="24"/>
                <w:shd w:val="clear" w:color="auto" w:fill="FFFFFF"/>
              </w:rPr>
              <w:t>Strain Energy</w:t>
            </w:r>
            <w:r w:rsidRPr="00361988">
              <w:rPr>
                <w:rFonts w:ascii="Times New Roman" w:hAnsi="Times New Roman" w:cs="Times New Roman"/>
                <w:color w:val="231F20"/>
                <w:sz w:val="24"/>
                <w:szCs w:val="24"/>
              </w:rPr>
              <w:t xml:space="preserve"> </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Q2.</w:t>
            </w:r>
          </w:p>
        </w:tc>
        <w:tc>
          <w:tcPr>
            <w:tcW w:w="8120" w:type="dxa"/>
          </w:tcPr>
          <w:p w:rsidR="00605F3C" w:rsidRDefault="006E452B">
            <w:pPr>
              <w:rPr>
                <w:rFonts w:ascii="Calibri" w:eastAsia="Calibri" w:hAnsi="Calibri" w:cs="Calibri"/>
                <w:sz w:val="24"/>
                <w:szCs w:val="24"/>
              </w:rPr>
            </w:pPr>
            <w:r w:rsidRPr="00DA5BD2">
              <w:rPr>
                <w:rFonts w:ascii="Times New Roman" w:hAnsi="Times New Roman" w:cs="Times New Roman"/>
                <w:color w:val="231F20"/>
                <w:sz w:val="24"/>
                <w:szCs w:val="24"/>
              </w:rPr>
              <w:t>The piston pin bearings in heavy duty diesel engines are</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4847D6">
              <w:rPr>
                <w:rFonts w:ascii="Times New Roman" w:hAnsi="Times New Roman" w:cs="Times New Roman"/>
                <w:color w:val="231F20"/>
                <w:sz w:val="24"/>
                <w:szCs w:val="24"/>
              </w:rPr>
              <w:t>needle roller bearings</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4847D6">
              <w:rPr>
                <w:rFonts w:ascii="Times New Roman" w:hAnsi="Times New Roman" w:cs="Times New Roman"/>
                <w:color w:val="231F20"/>
                <w:sz w:val="24"/>
                <w:szCs w:val="24"/>
              </w:rPr>
              <w:t>tapered roller bearings</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4847D6">
              <w:rPr>
                <w:rFonts w:ascii="Times New Roman" w:hAnsi="Times New Roman" w:cs="Times New Roman"/>
                <w:color w:val="231F20"/>
                <w:sz w:val="24"/>
                <w:szCs w:val="24"/>
              </w:rPr>
              <w:t>spherical roller bearings</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D:</w:t>
            </w:r>
          </w:p>
        </w:tc>
        <w:tc>
          <w:tcPr>
            <w:tcW w:w="8120" w:type="dxa"/>
          </w:tcPr>
          <w:p w:rsidR="006E452B" w:rsidRDefault="006E452B" w:rsidP="006E452B">
            <w:pPr>
              <w:rPr>
                <w:rFonts w:ascii="Calibri" w:eastAsia="Calibri" w:hAnsi="Calibri" w:cs="Calibri"/>
                <w:sz w:val="24"/>
                <w:szCs w:val="24"/>
              </w:rPr>
            </w:pPr>
            <w:r w:rsidRPr="004847D6">
              <w:rPr>
                <w:rFonts w:ascii="Times New Roman" w:hAnsi="Times New Roman" w:cs="Times New Roman"/>
                <w:color w:val="231F20"/>
                <w:sz w:val="24"/>
                <w:szCs w:val="24"/>
              </w:rPr>
              <w:t>cylindrical roller bearings</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Q3.</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For low and moderate speed engines, the cam follower should move with</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uniform velocity</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simple harmonic motion</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uniform acceleration and retardation</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D:</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cycloidal motion</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Q4.</w:t>
            </w:r>
          </w:p>
        </w:tc>
        <w:tc>
          <w:tcPr>
            <w:tcW w:w="8120" w:type="dxa"/>
          </w:tcPr>
          <w:p w:rsidR="00605F3C" w:rsidRDefault="005C2746">
            <w:pPr>
              <w:rPr>
                <w:rFonts w:ascii="Calibri" w:eastAsia="Calibri" w:hAnsi="Calibri" w:cs="Calibri"/>
                <w:sz w:val="24"/>
                <w:szCs w:val="24"/>
              </w:rPr>
            </w:pPr>
            <w:r>
              <w:t>The backlash for spur gears depends upon</w:t>
            </w:r>
          </w:p>
        </w:tc>
      </w:tr>
      <w:tr w:rsidR="00605F3C" w:rsidTr="005C2746">
        <w:trPr>
          <w:trHeight w:val="377"/>
        </w:trPr>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5C2746" w:rsidP="005C2746">
            <w:pPr>
              <w:rPr>
                <w:rFonts w:ascii="Calibri" w:eastAsia="Calibri" w:hAnsi="Calibri" w:cs="Calibri"/>
                <w:sz w:val="24"/>
                <w:szCs w:val="24"/>
              </w:rPr>
            </w:pPr>
            <w:r>
              <w:t>Module</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5C2746" w:rsidP="005C2746">
            <w:pPr>
              <w:rPr>
                <w:rFonts w:ascii="Calibri" w:eastAsia="Calibri" w:hAnsi="Calibri" w:cs="Calibri"/>
                <w:sz w:val="24"/>
                <w:szCs w:val="24"/>
              </w:rPr>
            </w:pPr>
            <w:r>
              <w:t>pitch line velocity</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Default="005C2746">
            <w:pPr>
              <w:rPr>
                <w:rFonts w:ascii="Calibri" w:eastAsia="Calibri" w:hAnsi="Calibri" w:cs="Calibri"/>
                <w:sz w:val="24"/>
                <w:szCs w:val="24"/>
              </w:rPr>
            </w:pPr>
            <w:r w:rsidRPr="005C2746">
              <w:rPr>
                <w:rFonts w:ascii="Calibri" w:eastAsia="Calibri" w:hAnsi="Calibri" w:cs="Calibri"/>
                <w:sz w:val="24"/>
                <w:szCs w:val="24"/>
              </w:rPr>
              <w:t>tooth profile</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D:</w:t>
            </w:r>
          </w:p>
        </w:tc>
        <w:tc>
          <w:tcPr>
            <w:tcW w:w="8120" w:type="dxa"/>
          </w:tcPr>
          <w:p w:rsidR="00605F3C" w:rsidRDefault="005C2746" w:rsidP="005C2746">
            <w:pPr>
              <w:rPr>
                <w:rFonts w:ascii="Calibri" w:eastAsia="Calibri" w:hAnsi="Calibri" w:cs="Calibri"/>
                <w:sz w:val="24"/>
                <w:szCs w:val="24"/>
              </w:rPr>
            </w:pPr>
            <w:r>
              <w:t>both (a) and (b)</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Q5.</w:t>
            </w:r>
          </w:p>
        </w:tc>
        <w:tc>
          <w:tcPr>
            <w:tcW w:w="8120" w:type="dxa"/>
          </w:tcPr>
          <w:p w:rsidR="00605F3C" w:rsidRDefault="005C2746">
            <w:pPr>
              <w:rPr>
                <w:rFonts w:ascii="Calibri" w:eastAsia="Calibri" w:hAnsi="Calibri" w:cs="Calibri"/>
                <w:sz w:val="24"/>
                <w:szCs w:val="24"/>
              </w:rPr>
            </w:pPr>
            <w:r>
              <w:t>The size of a gear is usually specified by</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C2746" w:rsidRDefault="005C2746" w:rsidP="005C2746">
            <w:pPr>
              <w:rPr>
                <w:rFonts w:ascii="Calibri" w:eastAsia="Calibri" w:hAnsi="Calibri" w:cs="Calibri"/>
                <w:sz w:val="24"/>
                <w:szCs w:val="24"/>
              </w:rPr>
            </w:pPr>
            <w:r w:rsidRPr="001A2861">
              <w:t>pressure angle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C2746" w:rsidRDefault="005C2746" w:rsidP="005C2746">
            <w:pPr>
              <w:rPr>
                <w:rFonts w:ascii="Calibri" w:eastAsia="Calibri" w:hAnsi="Calibri" w:cs="Calibri"/>
                <w:sz w:val="24"/>
                <w:szCs w:val="24"/>
              </w:rPr>
            </w:pPr>
            <w:r w:rsidRPr="001A2861">
              <w:t>pitch circle diameter</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C2746" w:rsidRDefault="005C2746" w:rsidP="005C2746">
            <w:pPr>
              <w:rPr>
                <w:rFonts w:ascii="Calibri" w:eastAsia="Calibri" w:hAnsi="Calibri" w:cs="Calibri"/>
                <w:sz w:val="24"/>
                <w:szCs w:val="24"/>
              </w:rPr>
            </w:pPr>
            <w:r w:rsidRPr="001A2861">
              <w:t>circular pitch</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lastRenderedPageBreak/>
              <w:t xml:space="preserve">Option D: </w:t>
            </w:r>
          </w:p>
        </w:tc>
        <w:tc>
          <w:tcPr>
            <w:tcW w:w="8120" w:type="dxa"/>
          </w:tcPr>
          <w:p w:rsidR="005C2746" w:rsidRDefault="005C2746" w:rsidP="005C2746">
            <w:pPr>
              <w:rPr>
                <w:rFonts w:ascii="Calibri" w:eastAsia="Calibri" w:hAnsi="Calibri" w:cs="Calibri"/>
                <w:sz w:val="24"/>
                <w:szCs w:val="24"/>
              </w:rPr>
            </w:pPr>
            <w:r w:rsidRPr="001A2861">
              <w:t>diametral pitch</w:t>
            </w:r>
          </w:p>
        </w:tc>
      </w:tr>
      <w:tr w:rsidR="005C2746">
        <w:tc>
          <w:tcPr>
            <w:tcW w:w="1345" w:type="dxa"/>
          </w:tcPr>
          <w:p w:rsidR="005C2746" w:rsidRDefault="005C2746" w:rsidP="005C2746">
            <w:pPr>
              <w:rPr>
                <w:rFonts w:ascii="Calibri" w:eastAsia="Calibri" w:hAnsi="Calibri" w:cs="Calibri"/>
                <w:sz w:val="24"/>
                <w:szCs w:val="24"/>
              </w:rPr>
            </w:pPr>
          </w:p>
        </w:tc>
        <w:tc>
          <w:tcPr>
            <w:tcW w:w="8120" w:type="dxa"/>
          </w:tcPr>
          <w:p w:rsidR="005C2746" w:rsidRDefault="005C2746" w:rsidP="005C2746">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Q6.</w:t>
            </w:r>
          </w:p>
        </w:tc>
        <w:tc>
          <w:tcPr>
            <w:tcW w:w="8120" w:type="dxa"/>
          </w:tcPr>
          <w:p w:rsidR="00605F3C" w:rsidRPr="006E452B" w:rsidRDefault="006E452B">
            <w:r>
              <w:t>Antifriction bearings are</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635725">
              <w:t>thick lubricated bearings</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635725">
              <w:t>plastic bearings</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635725">
              <w:t>thin lubricated bearings</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E452B" w:rsidRDefault="006E452B" w:rsidP="006E452B">
            <w:pPr>
              <w:rPr>
                <w:rFonts w:ascii="Calibri" w:eastAsia="Calibri" w:hAnsi="Calibri" w:cs="Calibri"/>
                <w:sz w:val="24"/>
                <w:szCs w:val="24"/>
              </w:rPr>
            </w:pPr>
            <w:r w:rsidRPr="00635725">
              <w:t>ball and roller bearings</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Q7. </w:t>
            </w:r>
          </w:p>
        </w:tc>
        <w:tc>
          <w:tcPr>
            <w:tcW w:w="8120" w:type="dxa"/>
          </w:tcPr>
          <w:p w:rsidR="00605F3C" w:rsidRPr="005C2746" w:rsidRDefault="005C2746">
            <w:r>
              <w:t>When bevel gears having equal teeth and equal pitch angles connect two shafts whose axes intersect at right angle, then they are known as</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C2746" w:rsidRDefault="005C2746" w:rsidP="005C2746">
            <w:pPr>
              <w:rPr>
                <w:rFonts w:ascii="Calibri" w:eastAsia="Calibri" w:hAnsi="Calibri" w:cs="Calibri"/>
                <w:sz w:val="24"/>
                <w:szCs w:val="24"/>
              </w:rPr>
            </w:pPr>
            <w:r w:rsidRPr="008D73F8">
              <w:t>angular bevel gears</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C2746" w:rsidRDefault="005C2746" w:rsidP="005C2746">
            <w:pPr>
              <w:rPr>
                <w:rFonts w:ascii="Calibri" w:eastAsia="Calibri" w:hAnsi="Calibri" w:cs="Calibri"/>
                <w:sz w:val="24"/>
                <w:szCs w:val="24"/>
              </w:rPr>
            </w:pPr>
            <w:r w:rsidRPr="008D73F8">
              <w:t>crown bevel gears</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C2746" w:rsidRDefault="005C2746" w:rsidP="005C2746">
            <w:pPr>
              <w:rPr>
                <w:rFonts w:ascii="Calibri" w:eastAsia="Calibri" w:hAnsi="Calibri" w:cs="Calibri"/>
                <w:sz w:val="24"/>
                <w:szCs w:val="24"/>
              </w:rPr>
            </w:pPr>
            <w:r w:rsidRPr="008D73F8">
              <w:t>internal bevel gears</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5C2746" w:rsidRDefault="005C2746" w:rsidP="005C2746">
            <w:pPr>
              <w:rPr>
                <w:rFonts w:ascii="Calibri" w:eastAsia="Calibri" w:hAnsi="Calibri" w:cs="Calibri"/>
                <w:sz w:val="24"/>
                <w:szCs w:val="24"/>
              </w:rPr>
            </w:pPr>
            <w:r w:rsidRPr="008D73F8">
              <w:t>mitre gears</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Q8. </w:t>
            </w:r>
          </w:p>
        </w:tc>
        <w:tc>
          <w:tcPr>
            <w:tcW w:w="8120" w:type="dxa"/>
          </w:tcPr>
          <w:p w:rsidR="00605F3C" w:rsidRDefault="007620C7">
            <w:pPr>
              <w:rPr>
                <w:rFonts w:ascii="Calibri" w:eastAsia="Calibri" w:hAnsi="Calibri" w:cs="Calibri"/>
                <w:sz w:val="24"/>
                <w:szCs w:val="24"/>
              </w:rPr>
            </w:pPr>
            <w:r>
              <w:t>Due to slip of the belt, the velocity ratio of the belt drive</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7620C7">
            <w:pPr>
              <w:rPr>
                <w:rFonts w:ascii="Calibri" w:eastAsia="Calibri" w:hAnsi="Calibri" w:cs="Calibri"/>
                <w:sz w:val="24"/>
                <w:szCs w:val="24"/>
              </w:rPr>
            </w:pPr>
            <w:r>
              <w:t>decreases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7620C7">
            <w:pPr>
              <w:rPr>
                <w:rFonts w:ascii="Calibri" w:eastAsia="Calibri" w:hAnsi="Calibri" w:cs="Calibri"/>
                <w:sz w:val="24"/>
                <w:szCs w:val="24"/>
              </w:rPr>
            </w:pPr>
            <w:r>
              <w:t>increases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Default="007620C7">
            <w:pPr>
              <w:rPr>
                <w:rFonts w:ascii="Calibri" w:eastAsia="Calibri" w:hAnsi="Calibri" w:cs="Calibri"/>
                <w:sz w:val="24"/>
                <w:szCs w:val="24"/>
              </w:rPr>
            </w:pPr>
            <w:r>
              <w:t>does not change</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05F3C" w:rsidRDefault="007620C7">
            <w:pPr>
              <w:rPr>
                <w:rFonts w:ascii="Calibri" w:eastAsia="Calibri" w:hAnsi="Calibri" w:cs="Calibri"/>
                <w:sz w:val="24"/>
                <w:szCs w:val="24"/>
              </w:rPr>
            </w:pPr>
            <w:r>
              <w:t>zero</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Q9.</w:t>
            </w:r>
          </w:p>
        </w:tc>
        <w:tc>
          <w:tcPr>
            <w:tcW w:w="8120" w:type="dxa"/>
          </w:tcPr>
          <w:p w:rsidR="00605F3C" w:rsidRDefault="006E452B">
            <w:pPr>
              <w:rPr>
                <w:rFonts w:ascii="Calibri" w:eastAsia="Calibri" w:hAnsi="Calibri" w:cs="Calibri"/>
                <w:sz w:val="24"/>
                <w:szCs w:val="24"/>
              </w:rPr>
            </w:pPr>
            <w:r w:rsidRPr="00DA5BD2">
              <w:rPr>
                <w:rFonts w:ascii="Times New Roman" w:hAnsi="Times New Roman" w:cs="Times New Roman"/>
                <w:color w:val="231F20"/>
                <w:sz w:val="24"/>
                <w:szCs w:val="24"/>
              </w:rPr>
              <w:t>A bearing is designated by the number 405. It means that a bearing is of</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CD7611">
              <w:rPr>
                <w:rFonts w:ascii="Times New Roman" w:hAnsi="Times New Roman" w:cs="Times New Roman"/>
                <w:color w:val="231F20"/>
                <w:sz w:val="24"/>
                <w:szCs w:val="24"/>
              </w:rPr>
              <w:t xml:space="preserve">light series with bore of 5 mm </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CD7611">
              <w:rPr>
                <w:rFonts w:ascii="Times New Roman" w:hAnsi="Times New Roman" w:cs="Times New Roman"/>
                <w:color w:val="231F20"/>
                <w:sz w:val="24"/>
                <w:szCs w:val="24"/>
              </w:rPr>
              <w:t>medium series with bore of 15 mm</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CD7611">
              <w:rPr>
                <w:rFonts w:ascii="Times New Roman" w:hAnsi="Times New Roman" w:cs="Times New Roman"/>
                <w:color w:val="231F20"/>
                <w:sz w:val="24"/>
                <w:szCs w:val="24"/>
              </w:rPr>
              <w:t xml:space="preserve">heavy series with bore of 25 mm </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E452B" w:rsidRDefault="006E452B" w:rsidP="006E452B">
            <w:pPr>
              <w:rPr>
                <w:rFonts w:ascii="Calibri" w:eastAsia="Calibri" w:hAnsi="Calibri" w:cs="Calibri"/>
                <w:sz w:val="24"/>
                <w:szCs w:val="24"/>
              </w:rPr>
            </w:pPr>
            <w:r w:rsidRPr="00CD7611">
              <w:rPr>
                <w:rFonts w:ascii="Times New Roman" w:hAnsi="Times New Roman" w:cs="Times New Roman"/>
                <w:color w:val="231F20"/>
                <w:sz w:val="24"/>
                <w:szCs w:val="24"/>
              </w:rPr>
              <w:t>light series with width of 20 mm</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Q10. </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For high speed engines, the cam follower should move with</w:t>
            </w:r>
          </w:p>
        </w:tc>
      </w:tr>
      <w:tr w:rsidR="00FB44D2">
        <w:tc>
          <w:tcPr>
            <w:tcW w:w="1345" w:type="dxa"/>
          </w:tcPr>
          <w:p w:rsidR="00FB44D2" w:rsidRDefault="00FB44D2" w:rsidP="00FB44D2">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FB44D2" w:rsidRDefault="00FB44D2" w:rsidP="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uniform velocity</w:t>
            </w:r>
          </w:p>
        </w:tc>
      </w:tr>
      <w:tr w:rsidR="00FB44D2">
        <w:tc>
          <w:tcPr>
            <w:tcW w:w="1345" w:type="dxa"/>
          </w:tcPr>
          <w:p w:rsidR="00FB44D2" w:rsidRDefault="00FB44D2" w:rsidP="00FB44D2">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FB44D2" w:rsidRDefault="00FB44D2" w:rsidP="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simple harmonic motion</w:t>
            </w:r>
          </w:p>
        </w:tc>
      </w:tr>
      <w:tr w:rsidR="00FB44D2">
        <w:tc>
          <w:tcPr>
            <w:tcW w:w="1345" w:type="dxa"/>
          </w:tcPr>
          <w:p w:rsidR="00FB44D2" w:rsidRDefault="00FB44D2" w:rsidP="00FB44D2">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FB44D2" w:rsidRDefault="00FB44D2" w:rsidP="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uniform acceleration and retardation</w:t>
            </w:r>
          </w:p>
        </w:tc>
      </w:tr>
      <w:tr w:rsidR="00FB44D2">
        <w:tc>
          <w:tcPr>
            <w:tcW w:w="1345" w:type="dxa"/>
          </w:tcPr>
          <w:p w:rsidR="00FB44D2" w:rsidRDefault="00FB44D2" w:rsidP="00FB44D2">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FB44D2" w:rsidRDefault="00FB44D2" w:rsidP="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cycloidal motion</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Q11. </w:t>
            </w:r>
          </w:p>
        </w:tc>
        <w:tc>
          <w:tcPr>
            <w:tcW w:w="8120" w:type="dxa"/>
          </w:tcPr>
          <w:p w:rsidR="00605F3C" w:rsidRDefault="005C2746">
            <w:pPr>
              <w:rPr>
                <w:rFonts w:ascii="Calibri" w:eastAsia="Calibri" w:hAnsi="Calibri" w:cs="Calibri"/>
                <w:sz w:val="24"/>
                <w:szCs w:val="24"/>
              </w:rPr>
            </w:pPr>
            <w:r>
              <w:t>The difference between the tooth space and the tooth thickness as measured on the pitch circle, is called</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C2746" w:rsidRDefault="005C2746" w:rsidP="005C2746">
            <w:pPr>
              <w:rPr>
                <w:rFonts w:ascii="Calibri" w:eastAsia="Calibri" w:hAnsi="Calibri" w:cs="Calibri"/>
                <w:sz w:val="24"/>
                <w:szCs w:val="24"/>
              </w:rPr>
            </w:pPr>
            <w:r w:rsidRPr="009B7C12">
              <w:t>working depth</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C2746" w:rsidRDefault="005C2746" w:rsidP="005C2746">
            <w:pPr>
              <w:rPr>
                <w:rFonts w:ascii="Calibri" w:eastAsia="Calibri" w:hAnsi="Calibri" w:cs="Calibri"/>
                <w:sz w:val="24"/>
                <w:szCs w:val="24"/>
              </w:rPr>
            </w:pPr>
            <w:r w:rsidRPr="009B7C12">
              <w:t>clearance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C2746" w:rsidRDefault="005C2746" w:rsidP="005C2746">
            <w:pPr>
              <w:rPr>
                <w:rFonts w:ascii="Calibri" w:eastAsia="Calibri" w:hAnsi="Calibri" w:cs="Calibri"/>
                <w:sz w:val="24"/>
                <w:szCs w:val="24"/>
              </w:rPr>
            </w:pPr>
            <w:r w:rsidRPr="009B7C12">
              <w:t>face width</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5C2746" w:rsidRDefault="005C2746" w:rsidP="005C2746">
            <w:pPr>
              <w:rPr>
                <w:rFonts w:ascii="Calibri" w:eastAsia="Calibri" w:hAnsi="Calibri" w:cs="Calibri"/>
                <w:sz w:val="24"/>
                <w:szCs w:val="24"/>
              </w:rPr>
            </w:pPr>
            <w:r w:rsidRPr="009B7C12">
              <w:t>backlash</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Q12. </w:t>
            </w:r>
          </w:p>
        </w:tc>
        <w:tc>
          <w:tcPr>
            <w:tcW w:w="8120" w:type="dxa"/>
          </w:tcPr>
          <w:p w:rsidR="00605F3C" w:rsidRDefault="007620C7">
            <w:pPr>
              <w:rPr>
                <w:rFonts w:ascii="Calibri" w:eastAsia="Calibri" w:hAnsi="Calibri" w:cs="Calibri"/>
                <w:sz w:val="24"/>
                <w:szCs w:val="24"/>
              </w:rPr>
            </w:pPr>
            <w:r>
              <w:t>The velocity ratio of two pulleys connected by an open belt or crossed belt is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7620C7">
            <w:pPr>
              <w:rPr>
                <w:rFonts w:ascii="Calibri" w:eastAsia="Calibri" w:hAnsi="Calibri" w:cs="Calibri"/>
                <w:sz w:val="24"/>
                <w:szCs w:val="24"/>
              </w:rPr>
            </w:pPr>
            <w:r>
              <w:t>directly proportional to their diameters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7620C7">
            <w:pPr>
              <w:rPr>
                <w:rFonts w:ascii="Calibri" w:eastAsia="Calibri" w:hAnsi="Calibri" w:cs="Calibri"/>
                <w:sz w:val="24"/>
                <w:szCs w:val="24"/>
              </w:rPr>
            </w:pPr>
            <w:r>
              <w:t>inversely proportional to their diameters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lastRenderedPageBreak/>
              <w:t>Option C:</w:t>
            </w:r>
          </w:p>
        </w:tc>
        <w:tc>
          <w:tcPr>
            <w:tcW w:w="8120" w:type="dxa"/>
          </w:tcPr>
          <w:p w:rsidR="00605F3C" w:rsidRDefault="007620C7">
            <w:pPr>
              <w:rPr>
                <w:rFonts w:ascii="Calibri" w:eastAsia="Calibri" w:hAnsi="Calibri" w:cs="Calibri"/>
                <w:sz w:val="24"/>
                <w:szCs w:val="24"/>
              </w:rPr>
            </w:pPr>
            <w:r>
              <w:t>directly proportional to the square of their diameters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D:</w:t>
            </w:r>
          </w:p>
        </w:tc>
        <w:tc>
          <w:tcPr>
            <w:tcW w:w="8120" w:type="dxa"/>
          </w:tcPr>
          <w:p w:rsidR="00605F3C" w:rsidRDefault="007620C7">
            <w:pPr>
              <w:rPr>
                <w:rFonts w:ascii="Calibri" w:eastAsia="Calibri" w:hAnsi="Calibri" w:cs="Calibri"/>
                <w:sz w:val="24"/>
                <w:szCs w:val="24"/>
              </w:rPr>
            </w:pPr>
            <w:r>
              <w:t>inversely proportional to the square of their diameters</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Q13.</w:t>
            </w:r>
          </w:p>
        </w:tc>
        <w:tc>
          <w:tcPr>
            <w:tcW w:w="8120" w:type="dxa"/>
          </w:tcPr>
          <w:p w:rsidR="00605F3C" w:rsidRDefault="006E452B">
            <w:pPr>
              <w:rPr>
                <w:rFonts w:ascii="Calibri" w:eastAsia="Calibri" w:hAnsi="Calibri" w:cs="Calibri"/>
                <w:sz w:val="24"/>
                <w:szCs w:val="24"/>
              </w:rPr>
            </w:pPr>
            <w:r w:rsidRPr="00DA5BD2">
              <w:rPr>
                <w:rFonts w:ascii="Times New Roman" w:hAnsi="Times New Roman" w:cs="Times New Roman"/>
                <w:color w:val="231F20"/>
                <w:sz w:val="24"/>
                <w:szCs w:val="24"/>
              </w:rPr>
              <w:t>The listed life of a rolling bearing, in a catalogue, is the</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9146A3">
              <w:rPr>
                <w:rFonts w:ascii="Times New Roman" w:hAnsi="Times New Roman" w:cs="Times New Roman"/>
                <w:color w:val="231F20"/>
                <w:sz w:val="24"/>
                <w:szCs w:val="24"/>
              </w:rPr>
              <w:t xml:space="preserve">minimum expected life </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9146A3">
              <w:rPr>
                <w:rFonts w:ascii="Times New Roman" w:hAnsi="Times New Roman" w:cs="Times New Roman"/>
                <w:color w:val="231F20"/>
                <w:sz w:val="24"/>
                <w:szCs w:val="24"/>
              </w:rPr>
              <w:t>maximum expected life</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9146A3">
              <w:rPr>
                <w:rFonts w:ascii="Times New Roman" w:hAnsi="Times New Roman" w:cs="Times New Roman"/>
                <w:color w:val="231F20"/>
                <w:sz w:val="24"/>
                <w:szCs w:val="24"/>
              </w:rPr>
              <w:t xml:space="preserve">average life </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E452B" w:rsidRDefault="006E452B" w:rsidP="006E452B">
            <w:pPr>
              <w:rPr>
                <w:rFonts w:ascii="Calibri" w:eastAsia="Calibri" w:hAnsi="Calibri" w:cs="Calibri"/>
                <w:sz w:val="24"/>
                <w:szCs w:val="24"/>
              </w:rPr>
            </w:pPr>
            <w:r w:rsidRPr="009146A3">
              <w:rPr>
                <w:rFonts w:ascii="Times New Roman" w:hAnsi="Times New Roman" w:cs="Times New Roman"/>
                <w:color w:val="231F20"/>
                <w:sz w:val="24"/>
                <w:szCs w:val="24"/>
              </w:rPr>
              <w:t>rated life</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Q14. </w:t>
            </w:r>
          </w:p>
        </w:tc>
        <w:tc>
          <w:tcPr>
            <w:tcW w:w="8120" w:type="dxa"/>
          </w:tcPr>
          <w:p w:rsidR="00605F3C" w:rsidRPr="007620C7" w:rsidRDefault="00FB44D2">
            <w:pPr>
              <w:rPr>
                <w:rFonts w:eastAsia="Calibri"/>
              </w:rPr>
            </w:pPr>
            <w:r w:rsidRPr="007620C7">
              <w:rPr>
                <w:color w:val="3A3A3A"/>
                <w:shd w:val="clear" w:color="auto" w:fill="FFFFFF"/>
              </w:rPr>
              <w:t>A circle drawn with centre as the cam centre and radius equal to the distance between the cam centre and the point on the pitch curve at which the pressure angle is maximum, is called</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Pr="007620C7" w:rsidRDefault="00FB44D2">
            <w:pPr>
              <w:rPr>
                <w:rFonts w:eastAsia="Calibri"/>
              </w:rPr>
            </w:pPr>
            <w:r w:rsidRPr="007620C7">
              <w:rPr>
                <w:color w:val="3A3A3A"/>
                <w:shd w:val="clear" w:color="auto" w:fill="FFFFFF"/>
              </w:rPr>
              <w:t>base circle</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Pr="007620C7" w:rsidRDefault="00FB44D2">
            <w:pPr>
              <w:rPr>
                <w:rFonts w:eastAsia="Calibri"/>
              </w:rPr>
            </w:pPr>
            <w:r w:rsidRPr="007620C7">
              <w:rPr>
                <w:color w:val="3A3A3A"/>
                <w:shd w:val="clear" w:color="auto" w:fill="FFFFFF"/>
              </w:rPr>
              <w:t>pitch circle</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Pr="007620C7" w:rsidRDefault="00FB44D2">
            <w:pPr>
              <w:rPr>
                <w:rFonts w:eastAsia="Calibri"/>
              </w:rPr>
            </w:pPr>
            <w:r w:rsidRPr="007620C7">
              <w:rPr>
                <w:color w:val="3A3A3A"/>
                <w:shd w:val="clear" w:color="auto" w:fill="FFFFFF"/>
              </w:rPr>
              <w:t>prime circle</w:t>
            </w:r>
          </w:p>
        </w:tc>
      </w:tr>
      <w:tr w:rsidR="00605F3C" w:rsidTr="007620C7">
        <w:trPr>
          <w:trHeight w:val="383"/>
        </w:trPr>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05F3C" w:rsidRPr="007620C7" w:rsidRDefault="00FB44D2" w:rsidP="00FB44D2">
            <w:pPr>
              <w:spacing w:after="200" w:line="360" w:lineRule="auto"/>
              <w:rPr>
                <w:color w:val="3A3A3A"/>
                <w:shd w:val="clear" w:color="auto" w:fill="FFFFFF"/>
              </w:rPr>
            </w:pPr>
            <w:r w:rsidRPr="007620C7">
              <w:rPr>
                <w:color w:val="3A3A3A"/>
                <w:shd w:val="clear" w:color="auto" w:fill="FFFFFF"/>
              </w:rPr>
              <w:t>Secondary circle</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Q15.</w:t>
            </w:r>
          </w:p>
        </w:tc>
        <w:tc>
          <w:tcPr>
            <w:tcW w:w="8120" w:type="dxa"/>
          </w:tcPr>
          <w:p w:rsidR="00605F3C" w:rsidRDefault="005E64A5">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 xml:space="preserve">In a centrifugal clutch, when the centrifugal force is slightly more than the spring force, shoe begins to move in a </w:t>
            </w:r>
            <w:proofErr w:type="spellStart"/>
            <w:r>
              <w:rPr>
                <w:rFonts w:ascii="Times New Roman" w:hAnsi="Times New Roman" w:cs="Times New Roman"/>
                <w:color w:val="3A3A3A"/>
                <w:sz w:val="24"/>
                <w:szCs w:val="24"/>
                <w:shd w:val="clear" w:color="auto" w:fill="FFFFFF"/>
              </w:rPr>
              <w:t>radiall</w:t>
            </w:r>
            <w:r w:rsidRPr="0009645F">
              <w:rPr>
                <w:rFonts w:ascii="Times New Roman" w:hAnsi="Times New Roman" w:cs="Times New Roman"/>
                <w:color w:val="3A3A3A"/>
                <w:sz w:val="24"/>
                <w:szCs w:val="24"/>
                <w:shd w:val="clear" w:color="auto" w:fill="FFFFFF"/>
              </w:rPr>
              <w:t>y</w:t>
            </w:r>
            <w:proofErr w:type="spellEnd"/>
            <w:r w:rsidRPr="0009645F">
              <w:rPr>
                <w:rFonts w:ascii="Times New Roman" w:hAnsi="Times New Roman" w:cs="Times New Roman"/>
                <w:color w:val="3A3A3A"/>
                <w:sz w:val="24"/>
                <w:szCs w:val="24"/>
                <w:shd w:val="clear" w:color="auto" w:fill="FFFFFF"/>
              </w:rPr>
              <w:t xml:space="preserve"> inward direction</w:t>
            </w:r>
          </w:p>
        </w:tc>
      </w:tr>
      <w:tr w:rsidR="005E64A5">
        <w:tc>
          <w:tcPr>
            <w:tcW w:w="1345" w:type="dxa"/>
          </w:tcPr>
          <w:p w:rsidR="005E64A5" w:rsidRDefault="005E64A5"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E64A5" w:rsidRPr="005E64A5" w:rsidRDefault="005E64A5" w:rsidP="005E64A5">
            <w:pPr>
              <w:autoSpaceDE w:val="0"/>
              <w:autoSpaceDN w:val="0"/>
              <w:adjustRightInd w:val="0"/>
              <w:spacing w:line="360" w:lineRule="auto"/>
              <w:rPr>
                <w:rFonts w:ascii="Times New Roman" w:hAnsi="Times New Roman" w:cs="Times New Roman"/>
                <w:color w:val="231F20"/>
                <w:sz w:val="24"/>
                <w:szCs w:val="24"/>
              </w:rPr>
            </w:pPr>
            <w:proofErr w:type="spellStart"/>
            <w:r w:rsidRPr="005E64A5">
              <w:rPr>
                <w:rFonts w:ascii="Times New Roman" w:hAnsi="Times New Roman" w:cs="Times New Roman"/>
                <w:color w:val="3A3A3A"/>
                <w:sz w:val="24"/>
                <w:szCs w:val="24"/>
                <w:shd w:val="clear" w:color="auto" w:fill="FFFFFF"/>
              </w:rPr>
              <w:t>Radially</w:t>
            </w:r>
            <w:proofErr w:type="spellEnd"/>
            <w:r w:rsidRPr="005E64A5">
              <w:rPr>
                <w:rFonts w:ascii="Times New Roman" w:hAnsi="Times New Roman" w:cs="Times New Roman"/>
                <w:color w:val="3A3A3A"/>
                <w:sz w:val="24"/>
                <w:szCs w:val="24"/>
                <w:shd w:val="clear" w:color="auto" w:fill="FFFFFF"/>
              </w:rPr>
              <w:t xml:space="preserve"> outwards</w:t>
            </w:r>
          </w:p>
        </w:tc>
      </w:tr>
      <w:tr w:rsidR="005E64A5">
        <w:tc>
          <w:tcPr>
            <w:tcW w:w="1345" w:type="dxa"/>
          </w:tcPr>
          <w:p w:rsidR="005E64A5" w:rsidRDefault="005E64A5"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E64A5" w:rsidRPr="005E64A5" w:rsidRDefault="005E64A5" w:rsidP="005E64A5">
            <w:pPr>
              <w:autoSpaceDE w:val="0"/>
              <w:autoSpaceDN w:val="0"/>
              <w:adjustRightInd w:val="0"/>
              <w:spacing w:line="360" w:lineRule="auto"/>
              <w:rPr>
                <w:rFonts w:ascii="Times New Roman" w:hAnsi="Times New Roman" w:cs="Times New Roman"/>
                <w:color w:val="231F20"/>
                <w:sz w:val="24"/>
                <w:szCs w:val="24"/>
              </w:rPr>
            </w:pPr>
            <w:proofErr w:type="spellStart"/>
            <w:r w:rsidRPr="005E64A5">
              <w:rPr>
                <w:rFonts w:ascii="Times New Roman" w:hAnsi="Times New Roman" w:cs="Times New Roman"/>
                <w:color w:val="3A3A3A"/>
                <w:sz w:val="24"/>
                <w:szCs w:val="24"/>
                <w:shd w:val="clear" w:color="auto" w:fill="FFFFFF"/>
              </w:rPr>
              <w:t>Radially</w:t>
            </w:r>
            <w:proofErr w:type="spellEnd"/>
            <w:r w:rsidRPr="005E64A5">
              <w:rPr>
                <w:rFonts w:ascii="Times New Roman" w:hAnsi="Times New Roman" w:cs="Times New Roman"/>
                <w:color w:val="3A3A3A"/>
                <w:sz w:val="24"/>
                <w:szCs w:val="24"/>
                <w:shd w:val="clear" w:color="auto" w:fill="FFFFFF"/>
              </w:rPr>
              <w:t xml:space="preserve"> upwards</w:t>
            </w:r>
          </w:p>
        </w:tc>
      </w:tr>
      <w:tr w:rsidR="005E64A5">
        <w:tc>
          <w:tcPr>
            <w:tcW w:w="1345" w:type="dxa"/>
          </w:tcPr>
          <w:p w:rsidR="005E64A5" w:rsidRDefault="005E64A5" w:rsidP="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E64A5" w:rsidRPr="005E64A5" w:rsidRDefault="005E64A5" w:rsidP="005E64A5">
            <w:pPr>
              <w:spacing w:line="360" w:lineRule="auto"/>
              <w:rPr>
                <w:rFonts w:ascii="Times New Roman" w:hAnsi="Times New Roman" w:cs="Times New Roman"/>
                <w:color w:val="231F20"/>
                <w:sz w:val="24"/>
                <w:szCs w:val="24"/>
              </w:rPr>
            </w:pPr>
            <w:proofErr w:type="spellStart"/>
            <w:r w:rsidRPr="005E64A5">
              <w:rPr>
                <w:rFonts w:ascii="Times New Roman" w:hAnsi="Times New Roman" w:cs="Times New Roman"/>
                <w:color w:val="3A3A3A"/>
                <w:sz w:val="24"/>
                <w:szCs w:val="24"/>
                <w:shd w:val="clear" w:color="auto" w:fill="FFFFFF"/>
              </w:rPr>
              <w:t>Radially</w:t>
            </w:r>
            <w:proofErr w:type="spellEnd"/>
            <w:r w:rsidRPr="005E64A5">
              <w:rPr>
                <w:rFonts w:ascii="Times New Roman" w:hAnsi="Times New Roman" w:cs="Times New Roman"/>
                <w:color w:val="3A3A3A"/>
                <w:sz w:val="24"/>
                <w:szCs w:val="24"/>
                <w:shd w:val="clear" w:color="auto" w:fill="FFFFFF"/>
              </w:rPr>
              <w:t xml:space="preserve"> downwards</w:t>
            </w:r>
          </w:p>
        </w:tc>
      </w:tr>
      <w:tr w:rsidR="005E64A5">
        <w:tc>
          <w:tcPr>
            <w:tcW w:w="1345" w:type="dxa"/>
          </w:tcPr>
          <w:p w:rsidR="005E64A5" w:rsidRDefault="005E64A5" w:rsidP="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5E64A5" w:rsidRPr="005E64A5" w:rsidRDefault="005E64A5" w:rsidP="005E64A5">
            <w:pPr>
              <w:spacing w:line="360" w:lineRule="auto"/>
              <w:rPr>
                <w:rFonts w:ascii="Times New Roman" w:hAnsi="Times New Roman" w:cs="Times New Roman"/>
                <w:color w:val="231F20"/>
                <w:sz w:val="24"/>
                <w:szCs w:val="24"/>
              </w:rPr>
            </w:pPr>
            <w:proofErr w:type="spellStart"/>
            <w:r w:rsidRPr="005E64A5">
              <w:rPr>
                <w:rFonts w:ascii="Times New Roman" w:hAnsi="Times New Roman" w:cs="Times New Roman"/>
                <w:color w:val="3A3A3A"/>
                <w:sz w:val="24"/>
                <w:szCs w:val="24"/>
                <w:shd w:val="clear" w:color="auto" w:fill="FFFFFF"/>
              </w:rPr>
              <w:t>Radially</w:t>
            </w:r>
            <w:proofErr w:type="spellEnd"/>
            <w:r w:rsidRPr="005E64A5">
              <w:rPr>
                <w:rFonts w:ascii="Times New Roman" w:hAnsi="Times New Roman" w:cs="Times New Roman"/>
                <w:color w:val="3A3A3A"/>
                <w:sz w:val="24"/>
                <w:szCs w:val="24"/>
                <w:shd w:val="clear" w:color="auto" w:fill="FFFFFF"/>
              </w:rPr>
              <w:t xml:space="preserve"> inwards</w:t>
            </w:r>
            <w:r w:rsidRPr="005E64A5">
              <w:rPr>
                <w:rFonts w:ascii="Times New Roman" w:hAnsi="Times New Roman" w:cs="Times New Roman"/>
                <w:color w:val="231F20"/>
                <w:sz w:val="24"/>
                <w:szCs w:val="24"/>
              </w:rPr>
              <w:t xml:space="preserve"> </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Q16. </w:t>
            </w:r>
          </w:p>
        </w:tc>
        <w:tc>
          <w:tcPr>
            <w:tcW w:w="8120" w:type="dxa"/>
          </w:tcPr>
          <w:p w:rsidR="00605F3C" w:rsidRPr="006E452B" w:rsidRDefault="006E452B">
            <w:r>
              <w:t>In a hydrodynamic lubricated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162A35">
              <w:t>there is a thick film of lubricant between the journal and the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162A35">
              <w:t>there is a thin film of lubricant between the journal and the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162A35">
              <w:t>there is no lubricant between the journal and the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E452B" w:rsidRDefault="006E452B" w:rsidP="006E452B">
            <w:pPr>
              <w:rPr>
                <w:rFonts w:ascii="Calibri" w:eastAsia="Calibri" w:hAnsi="Calibri" w:cs="Calibri"/>
                <w:sz w:val="24"/>
                <w:szCs w:val="24"/>
              </w:rPr>
            </w:pPr>
            <w:r w:rsidRPr="00162A35">
              <w:t>the lubricant is forced between the journal and the bearing, by external pressure</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Q17.</w:t>
            </w:r>
          </w:p>
        </w:tc>
        <w:tc>
          <w:tcPr>
            <w:tcW w:w="8120" w:type="dxa"/>
          </w:tcPr>
          <w:p w:rsidR="00605F3C" w:rsidRDefault="005C2746">
            <w:pPr>
              <w:rPr>
                <w:rFonts w:ascii="Calibri" w:eastAsia="Calibri" w:hAnsi="Calibri" w:cs="Calibri"/>
                <w:sz w:val="24"/>
                <w:szCs w:val="24"/>
              </w:rPr>
            </w:pPr>
            <w:r>
              <w:t>The dedendum circle diameter is equal to (where í = Pressure angle)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C2746" w:rsidRDefault="005C2746" w:rsidP="005C2746">
            <w:pPr>
              <w:rPr>
                <w:rFonts w:ascii="Calibri" w:eastAsia="Calibri" w:hAnsi="Calibri" w:cs="Calibri"/>
                <w:sz w:val="24"/>
                <w:szCs w:val="24"/>
              </w:rPr>
            </w:pPr>
            <w:r w:rsidRPr="009670C9">
              <w:t>pitch circle diameter x cos í</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C2746" w:rsidRDefault="005C2746" w:rsidP="005C2746">
            <w:pPr>
              <w:rPr>
                <w:rFonts w:ascii="Calibri" w:eastAsia="Calibri" w:hAnsi="Calibri" w:cs="Calibri"/>
                <w:sz w:val="24"/>
                <w:szCs w:val="24"/>
              </w:rPr>
            </w:pPr>
            <w:r w:rsidRPr="009670C9">
              <w:t>addendum circle diameter x cos í</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C2746" w:rsidRDefault="005C2746" w:rsidP="005C2746">
            <w:pPr>
              <w:rPr>
                <w:rFonts w:ascii="Calibri" w:eastAsia="Calibri" w:hAnsi="Calibri" w:cs="Calibri"/>
                <w:sz w:val="24"/>
                <w:szCs w:val="24"/>
              </w:rPr>
            </w:pPr>
            <w:r w:rsidRPr="009670C9">
              <w:t>clearance circle diameter x cos í</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D:</w:t>
            </w:r>
          </w:p>
        </w:tc>
        <w:tc>
          <w:tcPr>
            <w:tcW w:w="8120" w:type="dxa"/>
          </w:tcPr>
          <w:p w:rsidR="005C2746" w:rsidRDefault="005C2746" w:rsidP="005C2746">
            <w:pPr>
              <w:rPr>
                <w:rFonts w:ascii="Calibri" w:eastAsia="Calibri" w:hAnsi="Calibri" w:cs="Calibri"/>
                <w:sz w:val="24"/>
                <w:szCs w:val="24"/>
              </w:rPr>
            </w:pPr>
            <w:r w:rsidRPr="009670C9">
              <w:t>pitch circle diameter x sin í</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Q18.</w:t>
            </w:r>
          </w:p>
        </w:tc>
        <w:tc>
          <w:tcPr>
            <w:tcW w:w="8120" w:type="dxa"/>
          </w:tcPr>
          <w:p w:rsidR="00605F3C" w:rsidRDefault="007620C7">
            <w:pPr>
              <w:rPr>
                <w:rFonts w:ascii="Calibri" w:eastAsia="Calibri" w:hAnsi="Calibri" w:cs="Calibri"/>
                <w:sz w:val="24"/>
                <w:szCs w:val="24"/>
              </w:rPr>
            </w:pPr>
            <w:r>
              <w:t>The diameter of the shorter pulley in leather belt drive is 265mm. It is rotating at 930 rpm. Calculate the velocity of the belt</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7620C7">
            <w:pPr>
              <w:rPr>
                <w:rFonts w:ascii="Calibri" w:eastAsia="Calibri" w:hAnsi="Calibri" w:cs="Calibri"/>
                <w:sz w:val="24"/>
                <w:szCs w:val="24"/>
              </w:rPr>
            </w:pPr>
            <w:r>
              <w:t>25m/s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7620C7">
            <w:pPr>
              <w:rPr>
                <w:rFonts w:ascii="Calibri" w:eastAsia="Calibri" w:hAnsi="Calibri" w:cs="Calibri"/>
                <w:sz w:val="24"/>
                <w:szCs w:val="24"/>
              </w:rPr>
            </w:pPr>
            <w:r>
              <w:t>20m/s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Default="007620C7">
            <w:pPr>
              <w:rPr>
                <w:rFonts w:ascii="Calibri" w:eastAsia="Calibri" w:hAnsi="Calibri" w:cs="Calibri"/>
                <w:sz w:val="24"/>
                <w:szCs w:val="24"/>
              </w:rPr>
            </w:pPr>
            <w:r>
              <w:t>30m/s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lastRenderedPageBreak/>
              <w:t xml:space="preserve">Option D: </w:t>
            </w:r>
          </w:p>
        </w:tc>
        <w:tc>
          <w:tcPr>
            <w:tcW w:w="8120" w:type="dxa"/>
          </w:tcPr>
          <w:p w:rsidR="00605F3C" w:rsidRDefault="007620C7">
            <w:pPr>
              <w:rPr>
                <w:rFonts w:ascii="Calibri" w:eastAsia="Calibri" w:hAnsi="Calibri" w:cs="Calibri"/>
                <w:sz w:val="24"/>
                <w:szCs w:val="24"/>
              </w:rPr>
            </w:pPr>
            <w:r>
              <w:t>13m/s</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Q19. </w:t>
            </w:r>
          </w:p>
        </w:tc>
        <w:tc>
          <w:tcPr>
            <w:tcW w:w="8120" w:type="dxa"/>
          </w:tcPr>
          <w:p w:rsidR="00605F3C" w:rsidRDefault="005C2746">
            <w:pPr>
              <w:rPr>
                <w:rFonts w:ascii="Calibri" w:eastAsia="Calibri" w:hAnsi="Calibri" w:cs="Calibri"/>
                <w:sz w:val="24"/>
                <w:szCs w:val="24"/>
              </w:rPr>
            </w:pPr>
            <w:r>
              <w:t>In worm gears, the angle between the tangent to the pitch helix and an element of the cylinder, is known as</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C2746" w:rsidRDefault="005C2746" w:rsidP="005C2746">
            <w:pPr>
              <w:rPr>
                <w:rFonts w:ascii="Calibri" w:eastAsia="Calibri" w:hAnsi="Calibri" w:cs="Calibri"/>
                <w:sz w:val="24"/>
                <w:szCs w:val="24"/>
              </w:rPr>
            </w:pPr>
            <w:r w:rsidRPr="00735E12">
              <w:t>helix angle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C2746" w:rsidRDefault="005C2746" w:rsidP="005C2746">
            <w:pPr>
              <w:rPr>
                <w:rFonts w:ascii="Calibri" w:eastAsia="Calibri" w:hAnsi="Calibri" w:cs="Calibri"/>
                <w:sz w:val="24"/>
                <w:szCs w:val="24"/>
              </w:rPr>
            </w:pPr>
            <w:r w:rsidRPr="00735E12">
              <w:t>pressure angle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C2746" w:rsidRDefault="005C2746" w:rsidP="005C2746">
            <w:pPr>
              <w:rPr>
                <w:rFonts w:ascii="Calibri" w:eastAsia="Calibri" w:hAnsi="Calibri" w:cs="Calibri"/>
                <w:sz w:val="24"/>
                <w:szCs w:val="24"/>
              </w:rPr>
            </w:pPr>
            <w:r w:rsidRPr="00735E12">
              <w:t>pitch lead angle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5C2746" w:rsidRDefault="005C2746" w:rsidP="005C2746">
            <w:pPr>
              <w:rPr>
                <w:rFonts w:ascii="Calibri" w:eastAsia="Calibri" w:hAnsi="Calibri" w:cs="Calibri"/>
                <w:sz w:val="24"/>
                <w:szCs w:val="24"/>
              </w:rPr>
            </w:pPr>
            <w:r w:rsidRPr="00735E12">
              <w:t>none of these</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Q20.</w:t>
            </w:r>
          </w:p>
        </w:tc>
        <w:tc>
          <w:tcPr>
            <w:tcW w:w="8120" w:type="dxa"/>
          </w:tcPr>
          <w:p w:rsidR="00605F3C" w:rsidRPr="006E452B" w:rsidRDefault="006E452B">
            <w:r>
              <w:t>When the length of the journal is equal to the diameter of the journal, then the bearing is said to be a</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B276CE">
              <w:t>short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B276CE">
              <w:t>long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B276CE">
              <w:t>medium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D:</w:t>
            </w:r>
          </w:p>
        </w:tc>
        <w:tc>
          <w:tcPr>
            <w:tcW w:w="8120" w:type="dxa"/>
          </w:tcPr>
          <w:p w:rsidR="006E452B" w:rsidRDefault="006E452B" w:rsidP="006E452B">
            <w:pPr>
              <w:rPr>
                <w:rFonts w:ascii="Calibri" w:eastAsia="Calibri" w:hAnsi="Calibri" w:cs="Calibri"/>
                <w:sz w:val="24"/>
                <w:szCs w:val="24"/>
              </w:rPr>
            </w:pPr>
            <w:r w:rsidRPr="00B276CE">
              <w:t>square bearing</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Q21.</w:t>
            </w:r>
          </w:p>
        </w:tc>
        <w:tc>
          <w:tcPr>
            <w:tcW w:w="8120" w:type="dxa"/>
          </w:tcPr>
          <w:p w:rsidR="00605F3C" w:rsidRDefault="005C2746">
            <w:pPr>
              <w:rPr>
                <w:rFonts w:ascii="Calibri" w:eastAsia="Calibri" w:hAnsi="Calibri" w:cs="Calibri"/>
                <w:sz w:val="24"/>
                <w:szCs w:val="24"/>
              </w:rPr>
            </w:pPr>
            <w:r w:rsidRPr="00C8553D">
              <w:rPr>
                <w:rFonts w:ascii="Times New Roman" w:hAnsi="Times New Roman" w:cs="Times New Roman"/>
                <w:color w:val="231F20"/>
                <w:sz w:val="24"/>
                <w:szCs w:val="24"/>
              </w:rPr>
              <w:t>The form factor of a spur gear tooth depends upon</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C2746" w:rsidRDefault="005C2746" w:rsidP="005C2746">
            <w:pPr>
              <w:rPr>
                <w:rFonts w:ascii="Calibri" w:eastAsia="Calibri" w:hAnsi="Calibri" w:cs="Calibri"/>
                <w:sz w:val="24"/>
                <w:szCs w:val="24"/>
              </w:rPr>
            </w:pPr>
            <w:r w:rsidRPr="00975F4F">
              <w:rPr>
                <w:rFonts w:ascii="Times New Roman" w:hAnsi="Times New Roman" w:cs="Times New Roman"/>
                <w:color w:val="231F20"/>
                <w:sz w:val="24"/>
                <w:szCs w:val="24"/>
              </w:rPr>
              <w:t xml:space="preserve">circular pitch only </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C2746" w:rsidRDefault="005C2746" w:rsidP="005C2746">
            <w:pPr>
              <w:rPr>
                <w:rFonts w:ascii="Calibri" w:eastAsia="Calibri" w:hAnsi="Calibri" w:cs="Calibri"/>
                <w:sz w:val="24"/>
                <w:szCs w:val="24"/>
              </w:rPr>
            </w:pPr>
            <w:r w:rsidRPr="00975F4F">
              <w:rPr>
                <w:rFonts w:ascii="Times New Roman" w:hAnsi="Times New Roman" w:cs="Times New Roman"/>
                <w:color w:val="231F20"/>
                <w:sz w:val="24"/>
                <w:szCs w:val="24"/>
              </w:rPr>
              <w:t>pressure angle only</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C2746" w:rsidRDefault="005C2746" w:rsidP="005C2746">
            <w:pPr>
              <w:rPr>
                <w:rFonts w:ascii="Calibri" w:eastAsia="Calibri" w:hAnsi="Calibri" w:cs="Calibri"/>
                <w:sz w:val="24"/>
                <w:szCs w:val="24"/>
              </w:rPr>
            </w:pPr>
            <w:r w:rsidRPr="00975F4F">
              <w:rPr>
                <w:rFonts w:ascii="Times New Roman" w:hAnsi="Times New Roman" w:cs="Times New Roman"/>
                <w:color w:val="231F20"/>
                <w:sz w:val="24"/>
                <w:szCs w:val="24"/>
              </w:rPr>
              <w:t xml:space="preserve">number of teeth and circular pitch </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5C2746" w:rsidRDefault="005C2746" w:rsidP="005C2746">
            <w:pPr>
              <w:rPr>
                <w:rFonts w:ascii="Calibri" w:eastAsia="Calibri" w:hAnsi="Calibri" w:cs="Calibri"/>
                <w:sz w:val="24"/>
                <w:szCs w:val="24"/>
              </w:rPr>
            </w:pPr>
            <w:r w:rsidRPr="00975F4F">
              <w:rPr>
                <w:rFonts w:ascii="Times New Roman" w:hAnsi="Times New Roman" w:cs="Times New Roman"/>
                <w:color w:val="231F20"/>
                <w:sz w:val="24"/>
                <w:szCs w:val="24"/>
              </w:rPr>
              <w:t>number of teeth and the system of teeth</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Q22. </w:t>
            </w:r>
          </w:p>
        </w:tc>
        <w:tc>
          <w:tcPr>
            <w:tcW w:w="8120" w:type="dxa"/>
          </w:tcPr>
          <w:p w:rsidR="00605F3C" w:rsidRDefault="006E452B">
            <w:pPr>
              <w:rPr>
                <w:rFonts w:ascii="Calibri" w:eastAsia="Calibri" w:hAnsi="Calibri" w:cs="Calibri"/>
                <w:sz w:val="24"/>
                <w:szCs w:val="24"/>
              </w:rPr>
            </w:pPr>
            <w:r>
              <w:t>A sliding bearing which operates without any lubricant present, is called</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68130A">
              <w:t>zero film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68130A">
              <w:t>boundary lubricated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68130A">
              <w:t>hydrodynamic lubricated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E452B" w:rsidRDefault="006E452B" w:rsidP="006E452B">
            <w:pPr>
              <w:rPr>
                <w:rFonts w:ascii="Calibri" w:eastAsia="Calibri" w:hAnsi="Calibri" w:cs="Calibri"/>
                <w:sz w:val="24"/>
                <w:szCs w:val="24"/>
              </w:rPr>
            </w:pPr>
            <w:r w:rsidRPr="0068130A">
              <w:t>hydrostatic lubricated bearing</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Q23.</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Which of the following displacement diagrams should be chosen for better dynamic performance of a cam-follower mechanism</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simple hormonic motion</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parabolic motion</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cycloidal motion</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05F3C" w:rsidRPr="00FB44D2" w:rsidRDefault="00FB44D2" w:rsidP="00FB44D2">
            <w:pPr>
              <w:spacing w:after="200" w:line="360" w:lineRule="auto"/>
              <w:rPr>
                <w:rFonts w:ascii="Times New Roman" w:eastAsiaTheme="minorHAnsi" w:hAnsi="Times New Roman" w:cs="Times New Roman"/>
                <w:iCs/>
                <w:sz w:val="24"/>
                <w:szCs w:val="24"/>
              </w:rPr>
            </w:pPr>
            <w:r w:rsidRPr="00FB44D2">
              <w:rPr>
                <w:rFonts w:ascii="Times New Roman" w:hAnsi="Times New Roman" w:cs="Times New Roman"/>
                <w:color w:val="3A3A3A"/>
                <w:sz w:val="24"/>
                <w:szCs w:val="24"/>
                <w:shd w:val="clear" w:color="auto" w:fill="FFFFFF"/>
              </w:rPr>
              <w:t>rotational motion</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Q24. </w:t>
            </w:r>
          </w:p>
        </w:tc>
        <w:tc>
          <w:tcPr>
            <w:tcW w:w="8120" w:type="dxa"/>
          </w:tcPr>
          <w:p w:rsidR="00605F3C" w:rsidRDefault="007620C7">
            <w:pPr>
              <w:rPr>
                <w:rFonts w:ascii="Calibri" w:eastAsia="Calibri" w:hAnsi="Calibri" w:cs="Calibri"/>
                <w:sz w:val="24"/>
                <w:szCs w:val="24"/>
              </w:rPr>
            </w:pPr>
            <w:r>
              <w:t>The driving sprocket has 20 teeth and rotates at 1400rpm. The pitch of the chain is 18mm. Calculate the velocity of the chain</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7620C7">
            <w:pPr>
              <w:rPr>
                <w:rFonts w:ascii="Calibri" w:eastAsia="Calibri" w:hAnsi="Calibri" w:cs="Calibri"/>
                <w:sz w:val="24"/>
                <w:szCs w:val="24"/>
              </w:rPr>
            </w:pPr>
            <w:r>
              <w:t>6.6m/s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7620C7">
            <w:pPr>
              <w:rPr>
                <w:rFonts w:ascii="Calibri" w:eastAsia="Calibri" w:hAnsi="Calibri" w:cs="Calibri"/>
                <w:sz w:val="24"/>
                <w:szCs w:val="24"/>
              </w:rPr>
            </w:pPr>
            <w:r>
              <w:t>6.3m/s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Default="007620C7">
            <w:pPr>
              <w:rPr>
                <w:rFonts w:ascii="Calibri" w:eastAsia="Calibri" w:hAnsi="Calibri" w:cs="Calibri"/>
                <w:sz w:val="24"/>
                <w:szCs w:val="24"/>
              </w:rPr>
            </w:pPr>
            <w:r>
              <w:t>5.8m/s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05F3C" w:rsidRDefault="007620C7">
            <w:pPr>
              <w:rPr>
                <w:rFonts w:ascii="Calibri" w:eastAsia="Calibri" w:hAnsi="Calibri" w:cs="Calibri"/>
                <w:sz w:val="24"/>
                <w:szCs w:val="24"/>
              </w:rPr>
            </w:pPr>
            <w:r>
              <w:t>7.2m/s</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lastRenderedPageBreak/>
              <w:t>Q25.</w:t>
            </w:r>
          </w:p>
        </w:tc>
        <w:tc>
          <w:tcPr>
            <w:tcW w:w="8120" w:type="dxa"/>
          </w:tcPr>
          <w:p w:rsidR="00605F3C" w:rsidRDefault="006E452B">
            <w:pPr>
              <w:rPr>
                <w:rFonts w:ascii="Calibri" w:eastAsia="Calibri" w:hAnsi="Calibri" w:cs="Calibri"/>
                <w:sz w:val="24"/>
                <w:szCs w:val="24"/>
              </w:rPr>
            </w:pPr>
            <w:r>
              <w:t>When the shaft rotates in anticlockwise direction at slow speed in a bearing, it will</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E00283">
              <w:t>have contact at the bottom most of the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E00283">
              <w:t>move towards right of the bearing making the metal to metal contact</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E00283">
              <w:t>move towards right of the bearing making no metal to metal contact</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E452B" w:rsidRDefault="006E452B" w:rsidP="006E452B">
            <w:pPr>
              <w:rPr>
                <w:rFonts w:ascii="Calibri" w:eastAsia="Calibri" w:hAnsi="Calibri" w:cs="Calibri"/>
                <w:sz w:val="24"/>
                <w:szCs w:val="24"/>
              </w:rPr>
            </w:pPr>
            <w:r w:rsidRPr="00E00283">
              <w:t>move towards left of the bearing making metal to metal contact</w:t>
            </w:r>
          </w:p>
        </w:tc>
      </w:tr>
    </w:tbl>
    <w:p w:rsidR="00605F3C" w:rsidRDefault="00605F3C">
      <w:pPr>
        <w:spacing w:after="160" w:line="259" w:lineRule="auto"/>
      </w:pPr>
    </w:p>
    <w:sectPr w:rsidR="00605F3C" w:rsidSect="004C3F4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01E1"/>
    <w:multiLevelType w:val="hybridMultilevel"/>
    <w:tmpl w:val="8AC63E04"/>
    <w:lvl w:ilvl="0" w:tplc="842AC9E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476CE"/>
    <w:multiLevelType w:val="hybridMultilevel"/>
    <w:tmpl w:val="800024DA"/>
    <w:lvl w:ilvl="0" w:tplc="04090011">
      <w:start w:val="1"/>
      <w:numFmt w:val="decimal"/>
      <w:lvlText w:val="%1)"/>
      <w:lvlJc w:val="left"/>
      <w:pPr>
        <w:ind w:left="720" w:hanging="360"/>
      </w:pPr>
    </w:lvl>
    <w:lvl w:ilvl="1" w:tplc="4BCC50A8">
      <w:start w:val="1"/>
      <w:numFmt w:val="lowerLetter"/>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043E6"/>
    <w:multiLevelType w:val="hybridMultilevel"/>
    <w:tmpl w:val="452641F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44466390"/>
    <w:multiLevelType w:val="hybridMultilevel"/>
    <w:tmpl w:val="C9D20A64"/>
    <w:lvl w:ilvl="0" w:tplc="12022CF4">
      <w:start w:val="1"/>
      <w:numFmt w:val="decimal"/>
      <w:lvlText w:val="%1."/>
      <w:lvlJc w:val="left"/>
      <w:pPr>
        <w:ind w:left="1080" w:hanging="36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5F3C"/>
    <w:rsid w:val="004C3F41"/>
    <w:rsid w:val="005C222F"/>
    <w:rsid w:val="005C2746"/>
    <w:rsid w:val="005E64A5"/>
    <w:rsid w:val="00605F3C"/>
    <w:rsid w:val="006E452B"/>
    <w:rsid w:val="007620C7"/>
    <w:rsid w:val="00882C1D"/>
    <w:rsid w:val="00CE2465"/>
    <w:rsid w:val="00D905CE"/>
    <w:rsid w:val="00F347A2"/>
    <w:rsid w:val="00FB44D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41"/>
  </w:style>
  <w:style w:type="paragraph" w:styleId="Heading1">
    <w:name w:val="heading 1"/>
    <w:basedOn w:val="Normal"/>
    <w:next w:val="Normal"/>
    <w:uiPriority w:val="9"/>
    <w:qFormat/>
    <w:rsid w:val="004C3F41"/>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4C3F41"/>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4C3F41"/>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4C3F41"/>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4C3F41"/>
    <w:pPr>
      <w:keepNext/>
      <w:keepLines/>
      <w:spacing w:before="240" w:after="80"/>
      <w:outlineLvl w:val="4"/>
    </w:pPr>
    <w:rPr>
      <w:color w:val="666666"/>
    </w:rPr>
  </w:style>
  <w:style w:type="paragraph" w:styleId="Heading6">
    <w:name w:val="heading 6"/>
    <w:basedOn w:val="Normal"/>
    <w:next w:val="Normal"/>
    <w:uiPriority w:val="9"/>
    <w:semiHidden/>
    <w:unhideWhenUsed/>
    <w:qFormat/>
    <w:rsid w:val="004C3F4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C3F41"/>
    <w:pPr>
      <w:keepNext/>
      <w:keepLines/>
      <w:spacing w:after="60"/>
    </w:pPr>
    <w:rPr>
      <w:sz w:val="52"/>
      <w:szCs w:val="52"/>
    </w:rPr>
  </w:style>
  <w:style w:type="paragraph" w:styleId="Subtitle">
    <w:name w:val="Subtitle"/>
    <w:basedOn w:val="Normal"/>
    <w:next w:val="Normal"/>
    <w:uiPriority w:val="11"/>
    <w:qFormat/>
    <w:rsid w:val="004C3F41"/>
    <w:pPr>
      <w:keepNext/>
      <w:keepLines/>
      <w:spacing w:after="320"/>
    </w:pPr>
    <w:rPr>
      <w:color w:val="666666"/>
      <w:sz w:val="30"/>
      <w:szCs w:val="30"/>
    </w:rPr>
  </w:style>
  <w:style w:type="table" w:customStyle="1" w:styleId="a">
    <w:basedOn w:val="TableNormal"/>
    <w:rsid w:val="004C3F41"/>
    <w:pPr>
      <w:spacing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5C2746"/>
    <w:pPr>
      <w:spacing w:after="160" w:line="259" w:lineRule="auto"/>
      <w:ind w:left="720"/>
      <w:contextualSpacing/>
    </w:pPr>
    <w:rPr>
      <w:rFonts w:asciiTheme="minorHAnsi" w:eastAsiaTheme="minorHAnsi" w:hAnsiTheme="minorHAnsi" w:cstheme="minorBidi"/>
      <w:lang w:eastAsia="en-US"/>
    </w:rPr>
  </w:style>
  <w:style w:type="character" w:styleId="SubtleEmphasis">
    <w:name w:val="Subtle Emphasis"/>
    <w:uiPriority w:val="19"/>
    <w:qFormat/>
    <w:rsid w:val="00FB44D2"/>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7</cp:revision>
  <dcterms:created xsi:type="dcterms:W3CDTF">2020-09-30T08:13:00Z</dcterms:created>
  <dcterms:modified xsi:type="dcterms:W3CDTF">2020-09-30T17:36:00Z</dcterms:modified>
</cp:coreProperties>
</file>